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B7" w:rsidRDefault="00BC47B7" w:rsidP="00BC47B7">
      <w:pPr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en-GB"/>
        </w:rPr>
        <w:t xml:space="preserve">PVG Information – </w:t>
      </w:r>
      <w:r w:rsidR="00633023"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en-GB"/>
        </w:rPr>
        <w:t>Children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BC47B7" w:rsidRPr="0045450D" w:rsidTr="0091233D">
        <w:tc>
          <w:tcPr>
            <w:tcW w:w="9242" w:type="dxa"/>
          </w:tcPr>
          <w:p w:rsidR="00BC47B7" w:rsidRPr="00B22FBF" w:rsidRDefault="00BC47B7" w:rsidP="009123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en-GB"/>
              </w:rPr>
            </w:pPr>
            <w:r>
              <w:rPr>
                <w:rFonts w:ascii="Verdana" w:eastAsia="Times New Roman" w:hAnsi="Verdana" w:cs="Arial"/>
                <w:noProof/>
                <w:color w:val="000000"/>
                <w:sz w:val="17"/>
                <w:szCs w:val="17"/>
                <w:lang w:eastAsia="en-GB"/>
              </w:rPr>
              <w:drawing>
                <wp:inline distT="0" distB="0" distL="0" distR="0">
                  <wp:extent cx="4762500" cy="790575"/>
                  <wp:effectExtent l="0" t="0" r="0" b="9525"/>
                  <wp:docPr id="2" name="Picture 2" descr="beach 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each sc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Arial"/>
                <w:noProof/>
                <w:color w:val="000000"/>
                <w:sz w:val="17"/>
                <w:szCs w:val="17"/>
                <w:lang w:eastAsia="en-GB"/>
              </w:rPr>
              <w:drawing>
                <wp:inline distT="0" distB="0" distL="0" distR="0">
                  <wp:extent cx="914400" cy="790575"/>
                  <wp:effectExtent l="0" t="0" r="0" b="9525"/>
                  <wp:docPr id="1" name="Picture 1" descr="Argyll and Bute Council">
                    <a:hlinkClick xmlns:a="http://schemas.openxmlformats.org/drawingml/2006/main" r:id="rId7" tooltip="&quot;Argyll and Bute Counc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Argyll and Bute Council">
                            <a:hlinkClick r:id="rId7" tooltip="&quot;Argyll and Bute Counc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7B7" w:rsidRPr="0045450D" w:rsidTr="0091233D">
        <w:tc>
          <w:tcPr>
            <w:tcW w:w="9242" w:type="dxa"/>
          </w:tcPr>
          <w:p w:rsidR="00BC47B7" w:rsidRPr="00B22FBF" w:rsidRDefault="00BC47B7" w:rsidP="0091233D">
            <w:pPr>
              <w:shd w:val="clear" w:color="auto" w:fill="006666"/>
              <w:tabs>
                <w:tab w:val="left" w:pos="330"/>
                <w:tab w:val="left" w:pos="1785"/>
                <w:tab w:val="left" w:pos="2940"/>
              </w:tabs>
              <w:spacing w:after="0" w:line="336" w:lineRule="atLeast"/>
              <w:textAlignment w:val="center"/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en-GB"/>
              </w:rPr>
            </w:pPr>
            <w:r w:rsidRPr="00B22FBF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en-GB"/>
              </w:rPr>
              <w:tab/>
            </w:r>
            <w:r w:rsidRPr="00B22FBF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en-GB"/>
              </w:rPr>
              <w:tab/>
            </w:r>
            <w:r w:rsidRPr="00B22FBF">
              <w:rPr>
                <w:rFonts w:ascii="Verdana" w:eastAsia="Times New Roman" w:hAnsi="Verdana" w:cs="Arial"/>
                <w:color w:val="000000"/>
                <w:sz w:val="19"/>
                <w:szCs w:val="19"/>
                <w:lang w:eastAsia="en-GB"/>
              </w:rPr>
              <w:tab/>
            </w:r>
          </w:p>
        </w:tc>
      </w:tr>
    </w:tbl>
    <w:p w:rsidR="00BC47B7" w:rsidRDefault="00BC47B7" w:rsidP="00BC47B7">
      <w:pPr>
        <w:rPr>
          <w:rFonts w:ascii="Arial" w:hAnsi="Arial" w:cs="Arial"/>
          <w:bCs/>
          <w:szCs w:val="24"/>
        </w:rPr>
      </w:pPr>
    </w:p>
    <w:p w:rsidR="00BC47B7" w:rsidRDefault="00BC47B7" w:rsidP="00BC47B7">
      <w:pPr>
        <w:rPr>
          <w:rFonts w:ascii="Arial" w:hAnsi="Arial" w:cs="Arial"/>
          <w:bCs/>
          <w:szCs w:val="24"/>
        </w:rPr>
      </w:pPr>
    </w:p>
    <w:p w:rsidR="00BC47B7" w:rsidRPr="007534F1" w:rsidRDefault="00BC47B7" w:rsidP="00BC47B7">
      <w:pPr>
        <w:rPr>
          <w:rFonts w:ascii="Arial" w:hAnsi="Arial" w:cs="Arial"/>
          <w:bCs/>
          <w:sz w:val="24"/>
          <w:szCs w:val="24"/>
        </w:rPr>
      </w:pPr>
      <w:r w:rsidRPr="007534F1">
        <w:rPr>
          <w:rFonts w:ascii="Arial" w:hAnsi="Arial" w:cs="Arial"/>
          <w:bCs/>
          <w:sz w:val="24"/>
          <w:szCs w:val="24"/>
        </w:rPr>
        <w:t>Applicants should note that this position falls within the scope of the Protecting Vulnerable Groups (PVG) Scheme which came into force on Monday 28</w:t>
      </w:r>
      <w:r w:rsidRPr="007534F1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7534F1">
        <w:rPr>
          <w:rFonts w:ascii="Arial" w:hAnsi="Arial" w:cs="Arial"/>
          <w:bCs/>
          <w:sz w:val="24"/>
          <w:szCs w:val="24"/>
        </w:rPr>
        <w:t xml:space="preserve"> February 2011; the scheme replaces enhanced disclosure checking arrangements for “regulated” positions.  </w:t>
      </w:r>
    </w:p>
    <w:p w:rsidR="00BC47B7" w:rsidRPr="007534F1" w:rsidRDefault="00BC47B7" w:rsidP="00BC47B7">
      <w:pPr>
        <w:rPr>
          <w:rFonts w:ascii="Arial" w:hAnsi="Arial" w:cs="Arial"/>
          <w:bCs/>
          <w:sz w:val="24"/>
          <w:szCs w:val="24"/>
        </w:rPr>
      </w:pPr>
    </w:p>
    <w:p w:rsidR="00BC47B7" w:rsidRPr="007534F1" w:rsidRDefault="00BC47B7" w:rsidP="00BC47B7">
      <w:pPr>
        <w:rPr>
          <w:rFonts w:ascii="Arial" w:hAnsi="Arial" w:cs="Arial"/>
          <w:bCs/>
          <w:sz w:val="24"/>
          <w:szCs w:val="24"/>
        </w:rPr>
      </w:pPr>
      <w:r w:rsidRPr="007534F1">
        <w:rPr>
          <w:rFonts w:ascii="Arial" w:hAnsi="Arial" w:cs="Arial"/>
          <w:bCs/>
          <w:sz w:val="24"/>
          <w:szCs w:val="24"/>
        </w:rPr>
        <w:t xml:space="preserve">Should you be the preferred candidate after interview, you will be required to gain membership of the PVG scheme in relation to working with </w:t>
      </w:r>
      <w:r w:rsidR="00633023">
        <w:rPr>
          <w:rFonts w:ascii="Arial" w:hAnsi="Arial" w:cs="Arial"/>
          <w:b/>
          <w:bCs/>
          <w:sz w:val="24"/>
          <w:szCs w:val="24"/>
        </w:rPr>
        <w:t>children</w:t>
      </w:r>
      <w:bookmarkStart w:id="0" w:name="_GoBack"/>
      <w:bookmarkEnd w:id="0"/>
      <w:r w:rsidRPr="007534F1">
        <w:rPr>
          <w:rFonts w:ascii="Arial" w:hAnsi="Arial" w:cs="Arial"/>
          <w:bCs/>
          <w:sz w:val="24"/>
          <w:szCs w:val="24"/>
        </w:rPr>
        <w:t xml:space="preserve">, prior to any unconditional offer of appointment. </w:t>
      </w:r>
    </w:p>
    <w:p w:rsidR="00BC47B7" w:rsidRPr="007534F1" w:rsidRDefault="00BC47B7" w:rsidP="00BC47B7">
      <w:pPr>
        <w:rPr>
          <w:rFonts w:ascii="Arial" w:hAnsi="Arial" w:cs="Arial"/>
          <w:bCs/>
          <w:sz w:val="24"/>
          <w:szCs w:val="24"/>
        </w:rPr>
      </w:pPr>
    </w:p>
    <w:p w:rsidR="00BC47B7" w:rsidRPr="007534F1" w:rsidRDefault="00BC47B7" w:rsidP="00BC47B7">
      <w:pPr>
        <w:rPr>
          <w:rFonts w:ascii="Arial" w:hAnsi="Arial" w:cs="Arial"/>
          <w:bCs/>
          <w:sz w:val="24"/>
          <w:szCs w:val="24"/>
        </w:rPr>
      </w:pPr>
      <w:r w:rsidRPr="007534F1">
        <w:rPr>
          <w:rFonts w:ascii="Arial" w:hAnsi="Arial" w:cs="Arial"/>
          <w:bCs/>
          <w:sz w:val="24"/>
          <w:szCs w:val="24"/>
        </w:rPr>
        <w:t xml:space="preserve">For those candidates who are not already a member of the PVG in relation to the workforce above, the following will apply: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</w:tblGrid>
      <w:tr w:rsidR="00BC47B7" w:rsidRPr="007534F1" w:rsidTr="0091233D">
        <w:trPr>
          <w:trHeight w:val="80"/>
        </w:trPr>
        <w:tc>
          <w:tcPr>
            <w:tcW w:w="9039" w:type="dxa"/>
          </w:tcPr>
          <w:p w:rsidR="00BC47B7" w:rsidRPr="007534F1" w:rsidRDefault="00BC47B7" w:rsidP="00BC47B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34F1">
              <w:rPr>
                <w:rFonts w:ascii="Arial" w:hAnsi="Arial" w:cs="Arial"/>
                <w:bCs/>
                <w:sz w:val="24"/>
                <w:szCs w:val="24"/>
              </w:rPr>
              <w:t xml:space="preserve">The total amount for membership of the PVG Scheme is £59.00. The successful candidate will be asked to pay £41.00 to join the scheme and the Council will contribute £18.00 to your scheme membership.  </w:t>
            </w:r>
          </w:p>
          <w:p w:rsidR="00BC47B7" w:rsidRPr="007534F1" w:rsidRDefault="00BC47B7" w:rsidP="0091233D">
            <w:pPr>
              <w:spacing w:after="0" w:line="240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C47B7" w:rsidRPr="007534F1" w:rsidRDefault="00BC47B7" w:rsidP="00BC47B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34F1">
              <w:rPr>
                <w:rFonts w:ascii="Arial" w:hAnsi="Arial" w:cs="Arial"/>
                <w:bCs/>
                <w:sz w:val="24"/>
                <w:szCs w:val="24"/>
              </w:rPr>
              <w:t xml:space="preserve">If you do not work for Argyll and Bute Council, or are employed on a casual basis, payment is essential before an unconditional offer of appointment will be made.  </w:t>
            </w:r>
          </w:p>
          <w:p w:rsidR="00BC47B7" w:rsidRPr="007534F1" w:rsidRDefault="00BC47B7" w:rsidP="0091233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C47B7" w:rsidRPr="007534F1" w:rsidRDefault="00BC47B7" w:rsidP="00BC47B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34F1">
              <w:rPr>
                <w:rFonts w:ascii="Arial" w:hAnsi="Arial" w:cs="Arial"/>
                <w:bCs/>
                <w:sz w:val="24"/>
                <w:szCs w:val="24"/>
              </w:rPr>
              <w:t>If you currently work for Argyll and Bute Council, payment can be made in full or arranged to be deducted from your salary over a period of up to a maximum of 6 months.</w:t>
            </w:r>
          </w:p>
          <w:p w:rsidR="00BC47B7" w:rsidRPr="007534F1" w:rsidRDefault="00BC47B7" w:rsidP="0091233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C47B7" w:rsidRPr="007534F1" w:rsidRDefault="00BC47B7" w:rsidP="00BC47B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34F1">
              <w:rPr>
                <w:rFonts w:ascii="Arial" w:hAnsi="Arial" w:cs="Arial"/>
                <w:bCs/>
                <w:sz w:val="24"/>
                <w:szCs w:val="24"/>
              </w:rPr>
              <w:t xml:space="preserve">Methods of payment will be confirmed at interview, should you be successful for interview.  </w:t>
            </w:r>
          </w:p>
        </w:tc>
      </w:tr>
    </w:tbl>
    <w:p w:rsidR="00BC47B7" w:rsidRDefault="00BC47B7" w:rsidP="00BC47B7">
      <w:pPr>
        <w:spacing w:after="0" w:line="336" w:lineRule="atLeast"/>
        <w:rPr>
          <w:rFonts w:ascii="Verdana" w:eastAsia="Times New Roman" w:hAnsi="Verdana" w:cs="Arial"/>
          <w:color w:val="000000"/>
          <w:sz w:val="17"/>
          <w:szCs w:val="17"/>
          <w:lang w:eastAsia="en-GB"/>
        </w:rPr>
      </w:pPr>
    </w:p>
    <w:p w:rsidR="00BC47B7" w:rsidRDefault="00BC47B7" w:rsidP="00BC47B7">
      <w:pPr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en-GB"/>
        </w:rPr>
      </w:pPr>
    </w:p>
    <w:p w:rsidR="00BC47B7" w:rsidRDefault="00BC47B7" w:rsidP="00BC47B7">
      <w:pPr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en-GB"/>
        </w:rPr>
      </w:pPr>
    </w:p>
    <w:p w:rsidR="00984A3B" w:rsidRDefault="00633023"/>
    <w:sectPr w:rsidR="00984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3ECA"/>
    <w:multiLevelType w:val="hybridMultilevel"/>
    <w:tmpl w:val="269A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B7"/>
    <w:rsid w:val="00633023"/>
    <w:rsid w:val="00B75932"/>
    <w:rsid w:val="00BC47B7"/>
    <w:rsid w:val="00F4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argyll-bute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2</cp:revision>
  <dcterms:created xsi:type="dcterms:W3CDTF">2015-07-06T10:00:00Z</dcterms:created>
  <dcterms:modified xsi:type="dcterms:W3CDTF">2015-07-06T10:00:00Z</dcterms:modified>
</cp:coreProperties>
</file>