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rPr>
          <w:rFonts w:ascii="Georgia" w:cs="Georgia" w:eastAsia="Georgia" w:hAnsi="Georgia"/>
          <w:sz w:val="28"/>
          <w:szCs w:val="28"/>
        </w:rPr>
      </w:pPr>
      <w:r w:rsidDel="00000000" w:rsidR="00000000" w:rsidRPr="00000000">
        <w:rPr>
          <w:rFonts w:ascii="Georgia" w:cs="Georgia" w:eastAsia="Georgia" w:hAnsi="Georgia"/>
          <w:b w:val="1"/>
          <w:sz w:val="48"/>
          <w:szCs w:val="48"/>
        </w:rPr>
        <w:drawing>
          <wp:anchor allowOverlap="1" behindDoc="0" distB="114300" distT="114300" distL="114300" distR="114300" hidden="0" layoutInCell="1" locked="0" relativeHeight="0" simplePos="0">
            <wp:simplePos x="0" y="0"/>
            <wp:positionH relativeFrom="page">
              <wp:posOffset>5356571</wp:posOffset>
            </wp:positionH>
            <wp:positionV relativeFrom="page">
              <wp:posOffset>240628</wp:posOffset>
            </wp:positionV>
            <wp:extent cx="1850044" cy="468985"/>
            <wp:effectExtent b="0" l="0" r="0" t="0"/>
            <wp:wrapTopAndBottom distB="114300" distT="11430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850044" cy="468985"/>
                    </a:xfrm>
                    <a:prstGeom prst="rect"/>
                    <a:ln/>
                  </pic:spPr>
                </pic:pic>
              </a:graphicData>
            </a:graphic>
          </wp:anchor>
        </w:drawing>
      </w:r>
      <w:r w:rsidDel="00000000" w:rsidR="00000000" w:rsidRPr="00000000">
        <w:rPr>
          <w:rFonts w:ascii="Georgia" w:cs="Georgia" w:eastAsia="Georgia" w:hAnsi="Georgia"/>
          <w:b w:val="1"/>
          <w:sz w:val="48"/>
          <w:szCs w:val="48"/>
          <w:rtl w:val="0"/>
        </w:rPr>
        <w:t xml:space="preserve">Role Profile</w:t>
      </w:r>
      <w:r w:rsidDel="00000000" w:rsidR="00000000" w:rsidRPr="00000000">
        <w:rPr>
          <w:rtl w:val="0"/>
        </w:rPr>
      </w:r>
    </w:p>
    <w:p w:rsidR="00000000" w:rsidDel="00000000" w:rsidP="00000000" w:rsidRDefault="00000000" w:rsidRPr="00000000" w14:paraId="00000002">
      <w:pPr>
        <w:spacing w:line="276" w:lineRule="auto"/>
        <w:rPr>
          <w:rFonts w:ascii="Georgia" w:cs="Georgia" w:eastAsia="Georgia" w:hAnsi="Georgia"/>
          <w:b w:val="1"/>
          <w:sz w:val="28"/>
          <w:szCs w:val="28"/>
        </w:rPr>
      </w:pPr>
      <w:r w:rsidDel="00000000" w:rsidR="00000000" w:rsidRPr="00000000">
        <w:rPr>
          <w:rtl w:val="0"/>
        </w:rPr>
      </w:r>
    </w:p>
    <w:tbl>
      <w:tblPr>
        <w:tblStyle w:val="Table1"/>
        <w:tblW w:w="96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65"/>
        <w:gridCol w:w="7035"/>
        <w:tblGridChange w:id="0">
          <w:tblGrid>
            <w:gridCol w:w="2565"/>
            <w:gridCol w:w="7035"/>
          </w:tblGrid>
        </w:tblGridChange>
      </w:tblGrid>
      <w:tr>
        <w:trPr>
          <w:cantSplit w:val="0"/>
          <w:tblHeader w:val="0"/>
        </w:trPr>
        <w:tc>
          <w:tcPr>
            <w:shd w:fill="d9d9d9" w:val="clear"/>
            <w:tcMar>
              <w:top w:w="100.0" w:type="dxa"/>
              <w:left w:w="100.0" w:type="dxa"/>
              <w:bottom w:w="100.0" w:type="dxa"/>
              <w:right w:w="100.0" w:type="dxa"/>
            </w:tcMar>
          </w:tcPr>
          <w:p w:rsidR="00000000" w:rsidDel="00000000" w:rsidP="00000000" w:rsidRDefault="00000000" w:rsidRPr="00000000" w14:paraId="00000003">
            <w:pPr>
              <w:keepNext w:val="1"/>
              <w:spacing w:after="0" w:lineRule="auto"/>
              <w:rPr>
                <w:rFonts w:ascii="Georgia" w:cs="Georgia" w:eastAsia="Georgia" w:hAnsi="Georgia"/>
                <w:b w:val="1"/>
                <w:sz w:val="26"/>
                <w:szCs w:val="26"/>
              </w:rPr>
            </w:pPr>
            <w:r w:rsidDel="00000000" w:rsidR="00000000" w:rsidRPr="00000000">
              <w:rPr>
                <w:rFonts w:ascii="Georgia" w:cs="Georgia" w:eastAsia="Georgia" w:hAnsi="Georgia"/>
                <w:b w:val="1"/>
                <w:sz w:val="22"/>
                <w:szCs w:val="22"/>
                <w:rtl w:val="0"/>
              </w:rPr>
              <w:t xml:space="preserve">Job title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4">
            <w:pPr>
              <w:widowControl w:val="0"/>
              <w:spacing w:after="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Heritage and Gaelic Development Officer</w:t>
            </w:r>
          </w:p>
        </w:tc>
      </w:tr>
      <w:tr>
        <w:trPr>
          <w:cantSplit w:val="0"/>
          <w:trHeight w:val="555" w:hRule="atLeast"/>
          <w:tblHeader w:val="0"/>
        </w:trPr>
        <w:tc>
          <w:tcPr>
            <w:shd w:fill="d9d9d9" w:val="clear"/>
            <w:tcMar>
              <w:top w:w="100.0" w:type="dxa"/>
              <w:left w:w="100.0" w:type="dxa"/>
              <w:bottom w:w="100.0" w:type="dxa"/>
              <w:right w:w="100.0" w:type="dxa"/>
            </w:tcMar>
          </w:tcPr>
          <w:p w:rsidR="00000000" w:rsidDel="00000000" w:rsidP="00000000" w:rsidRDefault="00000000" w:rsidRPr="00000000" w14:paraId="00000005">
            <w:pPr>
              <w:keepNext w:val="1"/>
              <w:spacing w:after="0" w:lineRule="auto"/>
              <w:rPr>
                <w:rFonts w:ascii="Georgia" w:cs="Georgia" w:eastAsia="Georgia" w:hAnsi="Georgia"/>
                <w:b w:val="1"/>
                <w:sz w:val="26"/>
                <w:szCs w:val="26"/>
              </w:rPr>
            </w:pPr>
            <w:r w:rsidDel="00000000" w:rsidR="00000000" w:rsidRPr="00000000">
              <w:rPr>
                <w:rFonts w:ascii="Georgia" w:cs="Georgia" w:eastAsia="Georgia" w:hAnsi="Georgia"/>
                <w:b w:val="1"/>
                <w:sz w:val="22"/>
                <w:szCs w:val="22"/>
                <w:rtl w:val="0"/>
              </w:rPr>
              <w:t xml:space="preserve">Reporting to</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6">
            <w:pPr>
              <w:keepNext w:val="1"/>
              <w:spacing w:after="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Chair of HGDO Steering Group and </w:t>
            </w:r>
          </w:p>
          <w:p w:rsidR="00000000" w:rsidDel="00000000" w:rsidP="00000000" w:rsidRDefault="00000000" w:rsidRPr="00000000" w14:paraId="00000007">
            <w:pPr>
              <w:keepNext w:val="1"/>
              <w:spacing w:after="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Executive Director at Trees for Life </w:t>
            </w:r>
          </w:p>
        </w:tc>
      </w:tr>
      <w:tr>
        <w:trPr>
          <w:cantSplit w:val="0"/>
          <w:trHeight w:val="555" w:hRule="atLeast"/>
          <w:tblHeader w:val="0"/>
        </w:trPr>
        <w:tc>
          <w:tcPr>
            <w:shd w:fill="d9d9d9" w:val="clear"/>
            <w:tcMar>
              <w:top w:w="100.0" w:type="dxa"/>
              <w:left w:w="100.0" w:type="dxa"/>
              <w:bottom w:w="100.0" w:type="dxa"/>
              <w:right w:w="100.0" w:type="dxa"/>
            </w:tcMar>
          </w:tcPr>
          <w:p w:rsidR="00000000" w:rsidDel="00000000" w:rsidP="00000000" w:rsidRDefault="00000000" w:rsidRPr="00000000" w14:paraId="00000008">
            <w:pPr>
              <w:keepNext w:val="1"/>
              <w:spacing w:after="0" w:lineRule="auto"/>
              <w:rPr>
                <w:rFonts w:ascii="Georgia" w:cs="Georgia" w:eastAsia="Georgia" w:hAnsi="Georgia"/>
                <w:b w:val="1"/>
                <w:sz w:val="22"/>
                <w:szCs w:val="22"/>
              </w:rPr>
            </w:pPr>
            <w:r w:rsidDel="00000000" w:rsidR="00000000" w:rsidRPr="00000000">
              <w:rPr>
                <w:rFonts w:ascii="Georgia" w:cs="Georgia" w:eastAsia="Georgia" w:hAnsi="Georgia"/>
                <w:b w:val="1"/>
                <w:sz w:val="22"/>
                <w:szCs w:val="22"/>
                <w:rtl w:val="0"/>
              </w:rPr>
              <w:t xml:space="preserve">Has reporting</w:t>
            </w:r>
          </w:p>
        </w:tc>
        <w:tc>
          <w:tcPr>
            <w:shd w:fill="auto" w:val="clear"/>
            <w:tcMar>
              <w:top w:w="100.0" w:type="dxa"/>
              <w:left w:w="100.0" w:type="dxa"/>
              <w:bottom w:w="100.0" w:type="dxa"/>
              <w:right w:w="100.0" w:type="dxa"/>
            </w:tcMar>
          </w:tcPr>
          <w:p w:rsidR="00000000" w:rsidDel="00000000" w:rsidP="00000000" w:rsidRDefault="00000000" w:rsidRPr="00000000" w14:paraId="00000009">
            <w:pPr>
              <w:spacing w:after="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None</w:t>
            </w:r>
          </w:p>
        </w:tc>
      </w:tr>
      <w:tr>
        <w:trPr>
          <w:cantSplit w:val="0"/>
          <w:trHeight w:val="555" w:hRule="atLeast"/>
          <w:tblHeader w:val="0"/>
        </w:trPr>
        <w:tc>
          <w:tcPr>
            <w:shd w:fill="d9d9d9" w:val="clear"/>
            <w:tcMar>
              <w:top w:w="100.0" w:type="dxa"/>
              <w:left w:w="100.0" w:type="dxa"/>
              <w:bottom w:w="100.0" w:type="dxa"/>
              <w:right w:w="100.0" w:type="dxa"/>
            </w:tcMar>
          </w:tcPr>
          <w:p w:rsidR="00000000" w:rsidDel="00000000" w:rsidP="00000000" w:rsidRDefault="00000000" w:rsidRPr="00000000" w14:paraId="0000000A">
            <w:pPr>
              <w:keepNext w:val="1"/>
              <w:spacing w:after="0" w:lineRule="auto"/>
              <w:rPr>
                <w:rFonts w:ascii="Georgia" w:cs="Georgia" w:eastAsia="Georgia" w:hAnsi="Georgia"/>
                <w:b w:val="1"/>
                <w:sz w:val="22"/>
                <w:szCs w:val="22"/>
              </w:rPr>
            </w:pPr>
            <w:r w:rsidDel="00000000" w:rsidR="00000000" w:rsidRPr="00000000">
              <w:rPr>
                <w:rFonts w:ascii="Georgia" w:cs="Georgia" w:eastAsia="Georgia" w:hAnsi="Georgia"/>
                <w:b w:val="1"/>
                <w:sz w:val="22"/>
                <w:szCs w:val="22"/>
                <w:rtl w:val="0"/>
              </w:rPr>
              <w:t xml:space="preserve">Starting Salary</w:t>
            </w:r>
          </w:p>
        </w:tc>
        <w:tc>
          <w:tcPr>
            <w:shd w:fill="auto" w:val="clear"/>
            <w:tcMar>
              <w:top w:w="100.0" w:type="dxa"/>
              <w:left w:w="100.0" w:type="dxa"/>
              <w:bottom w:w="100.0" w:type="dxa"/>
              <w:right w:w="100.0" w:type="dxa"/>
            </w:tcMar>
          </w:tcPr>
          <w:p w:rsidR="00000000" w:rsidDel="00000000" w:rsidP="00000000" w:rsidRDefault="00000000" w:rsidRPr="00000000" w14:paraId="0000000B">
            <w:pPr>
              <w:spacing w:after="0" w:line="276" w:lineRule="auto"/>
              <w:jc w:val="both"/>
              <w:rPr>
                <w:rFonts w:ascii="Calibri" w:cs="Calibri" w:eastAsia="Calibri" w:hAnsi="Calibri"/>
                <w:color w:val="ff0000"/>
                <w:sz w:val="22"/>
                <w:szCs w:val="22"/>
              </w:rPr>
            </w:pPr>
            <w:r w:rsidDel="00000000" w:rsidR="00000000" w:rsidRPr="00000000">
              <w:rPr>
                <w:rFonts w:ascii="Calibri" w:cs="Calibri" w:eastAsia="Calibri" w:hAnsi="Calibri"/>
                <w:sz w:val="22"/>
                <w:szCs w:val="22"/>
                <w:rtl w:val="0"/>
              </w:rPr>
              <w:t xml:space="preserve">Grade D - £29, 996 - £34,133 pa Full time</w:t>
            </w:r>
            <w:r w:rsidDel="00000000" w:rsidR="00000000" w:rsidRPr="00000000">
              <w:rPr>
                <w:rtl w:val="0"/>
              </w:rPr>
            </w:r>
          </w:p>
        </w:tc>
      </w:tr>
      <w:tr>
        <w:trPr>
          <w:cantSplit w:val="0"/>
          <w:tblHeader w:val="0"/>
        </w:trPr>
        <w:tc>
          <w:tcPr>
            <w:shd w:fill="d9d9d9" w:val="clear"/>
            <w:tcMar>
              <w:top w:w="100.0" w:type="dxa"/>
              <w:left w:w="100.0" w:type="dxa"/>
              <w:bottom w:w="100.0" w:type="dxa"/>
              <w:right w:w="100.0" w:type="dxa"/>
            </w:tcMar>
          </w:tcPr>
          <w:p w:rsidR="00000000" w:rsidDel="00000000" w:rsidP="00000000" w:rsidRDefault="00000000" w:rsidRPr="00000000" w14:paraId="0000000C">
            <w:pPr>
              <w:keepNext w:val="1"/>
              <w:spacing w:after="0" w:lineRule="auto"/>
              <w:rPr>
                <w:rFonts w:ascii="Georgia" w:cs="Georgia" w:eastAsia="Georgia" w:hAnsi="Georgia"/>
                <w:b w:val="1"/>
                <w:sz w:val="22"/>
                <w:szCs w:val="22"/>
              </w:rPr>
            </w:pPr>
            <w:r w:rsidDel="00000000" w:rsidR="00000000" w:rsidRPr="00000000">
              <w:rPr>
                <w:rFonts w:ascii="Georgia" w:cs="Georgia" w:eastAsia="Georgia" w:hAnsi="Georgia"/>
                <w:b w:val="1"/>
                <w:sz w:val="22"/>
                <w:szCs w:val="22"/>
                <w:rtl w:val="0"/>
              </w:rPr>
              <w:t xml:space="preserve">Duration </w:t>
            </w:r>
          </w:p>
        </w:tc>
        <w:tc>
          <w:tcPr>
            <w:shd w:fill="auto" w:val="clear"/>
            <w:tcMar>
              <w:top w:w="100.0" w:type="dxa"/>
              <w:left w:w="100.0" w:type="dxa"/>
              <w:bottom w:w="100.0" w:type="dxa"/>
              <w:right w:w="100.0" w:type="dxa"/>
            </w:tcMar>
          </w:tcPr>
          <w:p w:rsidR="00000000" w:rsidDel="00000000" w:rsidP="00000000" w:rsidRDefault="00000000" w:rsidRPr="00000000" w14:paraId="0000000D">
            <w:pPr>
              <w:spacing w:after="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Full time / 35 hours a week / 3 years fixed term</w:t>
            </w:r>
          </w:p>
        </w:tc>
      </w:tr>
      <w:tr>
        <w:trPr>
          <w:cantSplit w:val="0"/>
          <w:trHeight w:val="555" w:hRule="atLeast"/>
          <w:tblHeader w:val="0"/>
        </w:trPr>
        <w:tc>
          <w:tcPr>
            <w:shd w:fill="d9d9d9" w:val="clear"/>
            <w:tcMar>
              <w:top w:w="100.0" w:type="dxa"/>
              <w:left w:w="100.0" w:type="dxa"/>
              <w:bottom w:w="100.0" w:type="dxa"/>
              <w:right w:w="100.0" w:type="dxa"/>
            </w:tcMar>
          </w:tcPr>
          <w:p w:rsidR="00000000" w:rsidDel="00000000" w:rsidP="00000000" w:rsidRDefault="00000000" w:rsidRPr="00000000" w14:paraId="0000000E">
            <w:pPr>
              <w:keepNext w:val="1"/>
              <w:spacing w:after="0" w:lineRule="auto"/>
              <w:rPr>
                <w:rFonts w:ascii="Georgia" w:cs="Georgia" w:eastAsia="Georgia" w:hAnsi="Georgia"/>
                <w:b w:val="1"/>
                <w:sz w:val="22"/>
                <w:szCs w:val="22"/>
              </w:rPr>
            </w:pPr>
            <w:r w:rsidDel="00000000" w:rsidR="00000000" w:rsidRPr="00000000">
              <w:rPr>
                <w:rFonts w:ascii="Georgia" w:cs="Georgia" w:eastAsia="Georgia" w:hAnsi="Georgia"/>
                <w:b w:val="1"/>
                <w:sz w:val="22"/>
                <w:szCs w:val="22"/>
                <w:rtl w:val="0"/>
              </w:rPr>
              <w:t xml:space="preserve">Location </w:t>
            </w:r>
          </w:p>
        </w:tc>
        <w:tc>
          <w:tcPr>
            <w:shd w:fill="auto" w:val="clear"/>
            <w:tcMar>
              <w:top w:w="100.0" w:type="dxa"/>
              <w:left w:w="100.0" w:type="dxa"/>
              <w:bottom w:w="100.0" w:type="dxa"/>
              <w:right w:w="100.0" w:type="dxa"/>
            </w:tcMar>
          </w:tcPr>
          <w:p w:rsidR="00000000" w:rsidDel="00000000" w:rsidP="00000000" w:rsidRDefault="00000000" w:rsidRPr="00000000" w14:paraId="0000000F">
            <w:pPr>
              <w:spacing w:after="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Working from home and Glenmoriston hot desk base. </w:t>
            </w:r>
          </w:p>
        </w:tc>
      </w:tr>
    </w:tbl>
    <w:p w:rsidR="00000000" w:rsidDel="00000000" w:rsidP="00000000" w:rsidRDefault="00000000" w:rsidRPr="00000000" w14:paraId="00000010">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1">
      <w:pPr>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12">
      <w:pPr>
        <w:spacing w:after="0" w:lineRule="auto"/>
        <w:rPr>
          <w:rFonts w:ascii="Calibri" w:cs="Calibri" w:eastAsia="Calibri" w:hAnsi="Calibri"/>
          <w:b w:val="1"/>
        </w:rPr>
      </w:pPr>
      <w:r w:rsidDel="00000000" w:rsidR="00000000" w:rsidRPr="00000000">
        <w:rPr>
          <w:rFonts w:ascii="Calibri" w:cs="Calibri" w:eastAsia="Calibri" w:hAnsi="Calibri"/>
          <w:b w:val="1"/>
          <w:rtl w:val="0"/>
        </w:rPr>
        <w:t xml:space="preserve">Trees for life - Context</w:t>
      </w:r>
    </w:p>
    <w:p w:rsidR="00000000" w:rsidDel="00000000" w:rsidP="00000000" w:rsidRDefault="00000000" w:rsidRPr="00000000" w14:paraId="00000013">
      <w:pPr>
        <w:spacing w:after="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4">
      <w:pPr>
        <w:spacing w:after="240" w:lineRule="auto"/>
        <w:rPr>
          <w:rFonts w:ascii="Arial" w:cs="Arial" w:eastAsia="Arial" w:hAnsi="Arial"/>
          <w:color w:val="1d1c1d"/>
          <w:sz w:val="23"/>
          <w:szCs w:val="23"/>
          <w:shd w:fill="f8f8f8" w:val="clear"/>
        </w:rPr>
      </w:pPr>
      <w:r w:rsidDel="00000000" w:rsidR="00000000" w:rsidRPr="00000000">
        <w:rPr>
          <w:rFonts w:ascii="Arial" w:cs="Arial" w:eastAsia="Arial" w:hAnsi="Arial"/>
          <w:color w:val="1d1c1d"/>
          <w:sz w:val="23"/>
          <w:szCs w:val="23"/>
          <w:shd w:fill="f8f8f8" w:val="clear"/>
          <w:rtl w:val="0"/>
        </w:rPr>
        <w:t xml:space="preserve">Trees for Life stands at the forefront of rewilding in the Scottish Highlands. Hopeful and bold,</w:t>
      </w:r>
    </w:p>
    <w:p w:rsidR="00000000" w:rsidDel="00000000" w:rsidP="00000000" w:rsidRDefault="00000000" w:rsidRPr="00000000" w14:paraId="00000015">
      <w:pPr>
        <w:spacing w:after="240" w:lineRule="auto"/>
        <w:rPr>
          <w:rFonts w:ascii="Arial" w:cs="Arial" w:eastAsia="Arial" w:hAnsi="Arial"/>
          <w:color w:val="1d1c1d"/>
          <w:sz w:val="23"/>
          <w:szCs w:val="23"/>
          <w:shd w:fill="f8f8f8" w:val="clear"/>
        </w:rPr>
      </w:pPr>
      <w:r w:rsidDel="00000000" w:rsidR="00000000" w:rsidRPr="00000000">
        <w:rPr>
          <w:rFonts w:ascii="Arial" w:cs="Arial" w:eastAsia="Arial" w:hAnsi="Arial"/>
          <w:color w:val="1d1c1d"/>
          <w:sz w:val="23"/>
          <w:szCs w:val="23"/>
          <w:shd w:fill="f8f8f8" w:val="clear"/>
          <w:rtl w:val="0"/>
        </w:rPr>
        <w:t xml:space="preserve">we are committed to creating nature-rich landscapes that include and support people.</w:t>
      </w:r>
    </w:p>
    <w:p w:rsidR="00000000" w:rsidDel="00000000" w:rsidP="00000000" w:rsidRDefault="00000000" w:rsidRPr="00000000" w14:paraId="00000016">
      <w:pPr>
        <w:spacing w:after="240" w:lineRule="auto"/>
        <w:rPr>
          <w:rFonts w:ascii="Arial" w:cs="Arial" w:eastAsia="Arial" w:hAnsi="Arial"/>
          <w:color w:val="1d1c1d"/>
          <w:sz w:val="23"/>
          <w:szCs w:val="23"/>
          <w:shd w:fill="f8f8f8" w:val="clear"/>
        </w:rPr>
      </w:pPr>
      <w:r w:rsidDel="00000000" w:rsidR="00000000" w:rsidRPr="00000000">
        <w:rPr>
          <w:rFonts w:ascii="Arial" w:cs="Arial" w:eastAsia="Arial" w:hAnsi="Arial"/>
          <w:color w:val="1d1c1d"/>
          <w:sz w:val="23"/>
          <w:szCs w:val="23"/>
          <w:shd w:fill="f8f8f8" w:val="clear"/>
          <w:rtl w:val="0"/>
        </w:rPr>
        <w:t xml:space="preserve">Working on a grand scale, we aim to close the gap between people and nature.</w:t>
      </w:r>
    </w:p>
    <w:p w:rsidR="00000000" w:rsidDel="00000000" w:rsidP="00000000" w:rsidRDefault="00000000" w:rsidRPr="00000000" w14:paraId="00000017">
      <w:pPr>
        <w:spacing w:after="240" w:lineRule="auto"/>
        <w:rPr>
          <w:rFonts w:ascii="Arial" w:cs="Arial" w:eastAsia="Arial" w:hAnsi="Arial"/>
          <w:color w:val="1d1c1d"/>
          <w:sz w:val="23"/>
          <w:szCs w:val="23"/>
          <w:shd w:fill="f8f8f8" w:val="clear"/>
        </w:rPr>
      </w:pPr>
      <w:r w:rsidDel="00000000" w:rsidR="00000000" w:rsidRPr="00000000">
        <w:rPr>
          <w:rFonts w:ascii="Arial" w:cs="Arial" w:eastAsia="Arial" w:hAnsi="Arial"/>
          <w:color w:val="1d1c1d"/>
          <w:sz w:val="23"/>
          <w:szCs w:val="23"/>
          <w:shd w:fill="f8f8f8" w:val="clear"/>
          <w:rtl w:val="0"/>
        </w:rPr>
        <w:t xml:space="preserve">Focusing on Scotland’s spectacular Caledonian forest, we foster biodiversity and encourage</w:t>
      </w:r>
    </w:p>
    <w:p w:rsidR="00000000" w:rsidDel="00000000" w:rsidP="00000000" w:rsidRDefault="00000000" w:rsidRPr="00000000" w14:paraId="00000018">
      <w:pPr>
        <w:spacing w:after="240" w:lineRule="auto"/>
        <w:rPr>
          <w:rFonts w:ascii="Arial" w:cs="Arial" w:eastAsia="Arial" w:hAnsi="Arial"/>
          <w:color w:val="1d1c1d"/>
          <w:sz w:val="23"/>
          <w:szCs w:val="23"/>
          <w:shd w:fill="f8f8f8" w:val="clear"/>
        </w:rPr>
      </w:pPr>
      <w:r w:rsidDel="00000000" w:rsidR="00000000" w:rsidRPr="00000000">
        <w:rPr>
          <w:rFonts w:ascii="Arial" w:cs="Arial" w:eastAsia="Arial" w:hAnsi="Arial"/>
          <w:color w:val="1d1c1d"/>
          <w:sz w:val="23"/>
          <w:szCs w:val="23"/>
          <w:shd w:fill="f8f8f8" w:val="clear"/>
          <w:rtl w:val="0"/>
        </w:rPr>
        <w:t xml:space="preserve">natural processes essential to life. From the iconic red squirrel to the elusive lynx, we are</w:t>
      </w:r>
    </w:p>
    <w:p w:rsidR="00000000" w:rsidDel="00000000" w:rsidP="00000000" w:rsidRDefault="00000000" w:rsidRPr="00000000" w14:paraId="00000019">
      <w:pPr>
        <w:spacing w:after="240" w:lineRule="auto"/>
        <w:rPr>
          <w:rFonts w:ascii="Arial" w:cs="Arial" w:eastAsia="Arial" w:hAnsi="Arial"/>
          <w:color w:val="1d1c1d"/>
          <w:sz w:val="23"/>
          <w:szCs w:val="23"/>
          <w:shd w:fill="f8f8f8" w:val="clear"/>
        </w:rPr>
      </w:pPr>
      <w:r w:rsidDel="00000000" w:rsidR="00000000" w:rsidRPr="00000000">
        <w:rPr>
          <w:rFonts w:ascii="Arial" w:cs="Arial" w:eastAsia="Arial" w:hAnsi="Arial"/>
          <w:color w:val="1d1c1d"/>
          <w:sz w:val="23"/>
          <w:szCs w:val="23"/>
          <w:shd w:fill="f8f8f8" w:val="clear"/>
          <w:rtl w:val="0"/>
        </w:rPr>
        <w:t xml:space="preserve">working to bring more life back to our landscapes.</w:t>
      </w:r>
    </w:p>
    <w:p w:rsidR="00000000" w:rsidDel="00000000" w:rsidP="00000000" w:rsidRDefault="00000000" w:rsidRPr="00000000" w14:paraId="0000001A">
      <w:pPr>
        <w:spacing w:after="240" w:lineRule="auto"/>
        <w:rPr>
          <w:rFonts w:ascii="Arial" w:cs="Arial" w:eastAsia="Arial" w:hAnsi="Arial"/>
          <w:color w:val="1d1c1d"/>
          <w:sz w:val="23"/>
          <w:szCs w:val="23"/>
          <w:shd w:fill="f8f8f8" w:val="clear"/>
        </w:rPr>
      </w:pPr>
      <w:r w:rsidDel="00000000" w:rsidR="00000000" w:rsidRPr="00000000">
        <w:rPr>
          <w:rFonts w:ascii="Arial" w:cs="Arial" w:eastAsia="Arial" w:hAnsi="Arial"/>
          <w:color w:val="1d1c1d"/>
          <w:sz w:val="23"/>
          <w:szCs w:val="23"/>
          <w:shd w:fill="f8f8f8" w:val="clear"/>
          <w:rtl w:val="0"/>
        </w:rPr>
        <w:t xml:space="preserve">Rewilding is a shared journey. Together with communities, we are restoring Scotland’s</w:t>
      </w:r>
    </w:p>
    <w:p w:rsidR="00000000" w:rsidDel="00000000" w:rsidP="00000000" w:rsidRDefault="00000000" w:rsidRPr="00000000" w14:paraId="0000001B">
      <w:pPr>
        <w:spacing w:after="240" w:lineRule="auto"/>
        <w:rPr>
          <w:rFonts w:ascii="Arial" w:cs="Arial" w:eastAsia="Arial" w:hAnsi="Arial"/>
          <w:color w:val="1d1c1d"/>
          <w:sz w:val="23"/>
          <w:szCs w:val="23"/>
          <w:shd w:fill="f8f8f8" w:val="clear"/>
        </w:rPr>
      </w:pPr>
      <w:r w:rsidDel="00000000" w:rsidR="00000000" w:rsidRPr="00000000">
        <w:rPr>
          <w:rFonts w:ascii="Arial" w:cs="Arial" w:eastAsia="Arial" w:hAnsi="Arial"/>
          <w:color w:val="1d1c1d"/>
          <w:sz w:val="23"/>
          <w:szCs w:val="23"/>
          <w:shd w:fill="f8f8f8" w:val="clear"/>
          <w:rtl w:val="0"/>
        </w:rPr>
        <w:t xml:space="preserve">natural and cultural heritage while supporting local livelihoods. Join us on this path of hope</w:t>
      </w:r>
    </w:p>
    <w:p w:rsidR="00000000" w:rsidDel="00000000" w:rsidP="00000000" w:rsidRDefault="00000000" w:rsidRPr="00000000" w14:paraId="0000001C">
      <w:pPr>
        <w:spacing w:after="240" w:lineRule="auto"/>
        <w:rPr>
          <w:rFonts w:ascii="Arial" w:cs="Arial" w:eastAsia="Arial" w:hAnsi="Arial"/>
          <w:color w:val="1d1c1d"/>
          <w:sz w:val="23"/>
          <w:szCs w:val="23"/>
          <w:shd w:fill="f8f8f8" w:val="clear"/>
        </w:rPr>
      </w:pPr>
      <w:r w:rsidDel="00000000" w:rsidR="00000000" w:rsidRPr="00000000">
        <w:rPr>
          <w:rFonts w:ascii="Arial" w:cs="Arial" w:eastAsia="Arial" w:hAnsi="Arial"/>
          <w:color w:val="1d1c1d"/>
          <w:sz w:val="23"/>
          <w:szCs w:val="23"/>
          <w:shd w:fill="f8f8f8" w:val="clear"/>
          <w:rtl w:val="0"/>
        </w:rPr>
        <w:t xml:space="preserve">and positive action. Rewild the Scottish Highlands.</w:t>
      </w:r>
    </w:p>
    <w:p w:rsidR="00000000" w:rsidDel="00000000" w:rsidP="00000000" w:rsidRDefault="00000000" w:rsidRPr="00000000" w14:paraId="0000001D">
      <w:pPr>
        <w:spacing w:after="240" w:lineRule="auto"/>
        <w:rPr>
          <w:rFonts w:ascii="Arial" w:cs="Arial" w:eastAsia="Arial" w:hAnsi="Arial"/>
          <w:color w:val="1d1c1d"/>
          <w:sz w:val="23"/>
          <w:szCs w:val="23"/>
          <w:shd w:fill="f8f8f8" w:val="clear"/>
        </w:rPr>
      </w:pPr>
      <w:r w:rsidDel="00000000" w:rsidR="00000000" w:rsidRPr="00000000">
        <w:rPr>
          <w:rtl w:val="0"/>
        </w:rPr>
      </w:r>
    </w:p>
    <w:p w:rsidR="00000000" w:rsidDel="00000000" w:rsidP="00000000" w:rsidRDefault="00000000" w:rsidRPr="00000000" w14:paraId="0000001E">
      <w:pPr>
        <w:spacing w:after="240" w:lineRule="auto"/>
        <w:rPr>
          <w:rFonts w:ascii="Arial" w:cs="Arial" w:eastAsia="Arial" w:hAnsi="Arial"/>
          <w:b w:val="1"/>
          <w:color w:val="1d1c1d"/>
          <w:sz w:val="23"/>
          <w:szCs w:val="23"/>
          <w:shd w:fill="f8f8f8" w:val="clear"/>
        </w:rPr>
      </w:pPr>
      <w:r w:rsidDel="00000000" w:rsidR="00000000" w:rsidRPr="00000000">
        <w:rPr>
          <w:rFonts w:ascii="Arial" w:cs="Arial" w:eastAsia="Arial" w:hAnsi="Arial"/>
          <w:b w:val="1"/>
          <w:color w:val="1d1c1d"/>
          <w:sz w:val="23"/>
          <w:szCs w:val="23"/>
          <w:shd w:fill="f8f8f8" w:val="clear"/>
          <w:rtl w:val="0"/>
        </w:rPr>
        <w:t xml:space="preserve">Our values</w:t>
      </w:r>
    </w:p>
    <w:p w:rsidR="00000000" w:rsidDel="00000000" w:rsidP="00000000" w:rsidRDefault="00000000" w:rsidRPr="00000000" w14:paraId="0000001F">
      <w:pPr>
        <w:spacing w:after="240" w:lineRule="auto"/>
        <w:rPr>
          <w:rFonts w:ascii="Arial" w:cs="Arial" w:eastAsia="Arial" w:hAnsi="Arial"/>
          <w:color w:val="1d1c1d"/>
          <w:sz w:val="23"/>
          <w:szCs w:val="23"/>
          <w:shd w:fill="f8f8f8" w:val="clear"/>
        </w:rPr>
      </w:pPr>
      <w:r w:rsidDel="00000000" w:rsidR="00000000" w:rsidRPr="00000000">
        <w:rPr>
          <w:rFonts w:ascii="Arial" w:cs="Arial" w:eastAsia="Arial" w:hAnsi="Arial"/>
          <w:color w:val="1d1c1d"/>
          <w:sz w:val="23"/>
          <w:szCs w:val="23"/>
          <w:shd w:fill="f8f8f8" w:val="clear"/>
          <w:rtl w:val="0"/>
        </w:rPr>
        <w:t xml:space="preserve">Our values are at the heart of our mission to rewild the Scottish Highlands, guiding us in everything from the daily rhythms of office life to the development of our landscape-scale initiatives. Sharing these values with our supporters, volunteers, and partners allows for a deeper understanding of our driving forces at Trees for Life.</w:t>
      </w:r>
    </w:p>
    <w:p w:rsidR="00000000" w:rsidDel="00000000" w:rsidP="00000000" w:rsidRDefault="00000000" w:rsidRPr="00000000" w14:paraId="00000020">
      <w:pPr>
        <w:spacing w:after="240" w:lineRule="auto"/>
        <w:rPr>
          <w:rFonts w:ascii="Arial" w:cs="Arial" w:eastAsia="Arial" w:hAnsi="Arial"/>
          <w:b w:val="1"/>
          <w:color w:val="1d1c1d"/>
          <w:sz w:val="23"/>
          <w:szCs w:val="23"/>
          <w:shd w:fill="f8f8f8" w:val="clear"/>
        </w:rPr>
      </w:pPr>
      <w:r w:rsidDel="00000000" w:rsidR="00000000" w:rsidRPr="00000000">
        <w:rPr>
          <w:rFonts w:ascii="Arial" w:cs="Arial" w:eastAsia="Arial" w:hAnsi="Arial"/>
          <w:b w:val="1"/>
          <w:color w:val="1d1c1d"/>
          <w:sz w:val="23"/>
          <w:szCs w:val="23"/>
          <w:shd w:fill="f8f8f8" w:val="clear"/>
          <w:rtl w:val="0"/>
        </w:rPr>
        <w:t xml:space="preserve">We are Bold</w:t>
      </w:r>
    </w:p>
    <w:p w:rsidR="00000000" w:rsidDel="00000000" w:rsidP="00000000" w:rsidRDefault="00000000" w:rsidRPr="00000000" w14:paraId="00000021">
      <w:pPr>
        <w:spacing w:after="240" w:lineRule="auto"/>
        <w:rPr>
          <w:rFonts w:ascii="Arial" w:cs="Arial" w:eastAsia="Arial" w:hAnsi="Arial"/>
          <w:color w:val="1d1c1d"/>
          <w:sz w:val="23"/>
          <w:szCs w:val="23"/>
          <w:shd w:fill="f8f8f8" w:val="clear"/>
        </w:rPr>
      </w:pPr>
      <w:r w:rsidDel="00000000" w:rsidR="00000000" w:rsidRPr="00000000">
        <w:rPr>
          <w:rFonts w:ascii="Arial" w:cs="Arial" w:eastAsia="Arial" w:hAnsi="Arial"/>
          <w:color w:val="1d1c1d"/>
          <w:sz w:val="23"/>
          <w:szCs w:val="23"/>
          <w:shd w:fill="f8f8f8" w:val="clear"/>
          <w:rtl w:val="0"/>
        </w:rPr>
        <w:t xml:space="preserve">We are an ambitious charity with a critical purpose. For us, being bold means thinking about landscape restoration on a grand scale, embracing innovative rewilding methods and challenging the status quo. This approach ensures that every step we take is a bold stride toward a revitalised, thriving natural landscape.</w:t>
      </w:r>
    </w:p>
    <w:p w:rsidR="00000000" w:rsidDel="00000000" w:rsidP="00000000" w:rsidRDefault="00000000" w:rsidRPr="00000000" w14:paraId="00000022">
      <w:pPr>
        <w:spacing w:after="240" w:lineRule="auto"/>
        <w:rPr>
          <w:rFonts w:ascii="Arial" w:cs="Arial" w:eastAsia="Arial" w:hAnsi="Arial"/>
          <w:b w:val="1"/>
          <w:color w:val="1d1c1d"/>
          <w:sz w:val="23"/>
          <w:szCs w:val="23"/>
          <w:shd w:fill="f8f8f8" w:val="clear"/>
        </w:rPr>
      </w:pPr>
      <w:r w:rsidDel="00000000" w:rsidR="00000000" w:rsidRPr="00000000">
        <w:rPr>
          <w:rFonts w:ascii="Arial" w:cs="Arial" w:eastAsia="Arial" w:hAnsi="Arial"/>
          <w:b w:val="1"/>
          <w:color w:val="1d1c1d"/>
          <w:sz w:val="23"/>
          <w:szCs w:val="23"/>
          <w:shd w:fill="f8f8f8" w:val="clear"/>
          <w:rtl w:val="0"/>
        </w:rPr>
        <w:t xml:space="preserve">We are Collaborative</w:t>
      </w:r>
    </w:p>
    <w:p w:rsidR="00000000" w:rsidDel="00000000" w:rsidP="00000000" w:rsidRDefault="00000000" w:rsidRPr="00000000" w14:paraId="00000023">
      <w:pPr>
        <w:spacing w:after="240" w:lineRule="auto"/>
        <w:rPr>
          <w:rFonts w:ascii="Arial" w:cs="Arial" w:eastAsia="Arial" w:hAnsi="Arial"/>
          <w:color w:val="1d1c1d"/>
          <w:sz w:val="23"/>
          <w:szCs w:val="23"/>
          <w:shd w:fill="f8f8f8" w:val="clear"/>
        </w:rPr>
      </w:pPr>
      <w:r w:rsidDel="00000000" w:rsidR="00000000" w:rsidRPr="00000000">
        <w:rPr>
          <w:rFonts w:ascii="Arial" w:cs="Arial" w:eastAsia="Arial" w:hAnsi="Arial"/>
          <w:color w:val="1d1c1d"/>
          <w:sz w:val="23"/>
          <w:szCs w:val="23"/>
          <w:shd w:fill="f8f8f8" w:val="clear"/>
          <w:rtl w:val="0"/>
        </w:rPr>
        <w:t xml:space="preserve">Our approach, deeply rooted in community and collaboration, involves working closely with local communities, conservation groups, landowners, and volunteers. Finding common ground and working together we will initiate positive solutions to the twin climate and biodiversity crises.</w:t>
      </w:r>
    </w:p>
    <w:p w:rsidR="00000000" w:rsidDel="00000000" w:rsidP="00000000" w:rsidRDefault="00000000" w:rsidRPr="00000000" w14:paraId="00000024">
      <w:pPr>
        <w:spacing w:after="240" w:lineRule="auto"/>
        <w:rPr>
          <w:rFonts w:ascii="Arial" w:cs="Arial" w:eastAsia="Arial" w:hAnsi="Arial"/>
          <w:b w:val="1"/>
          <w:color w:val="1d1c1d"/>
          <w:sz w:val="23"/>
          <w:szCs w:val="23"/>
          <w:shd w:fill="f8f8f8" w:val="clear"/>
        </w:rPr>
      </w:pPr>
      <w:r w:rsidDel="00000000" w:rsidR="00000000" w:rsidRPr="00000000">
        <w:rPr>
          <w:rFonts w:ascii="Arial" w:cs="Arial" w:eastAsia="Arial" w:hAnsi="Arial"/>
          <w:b w:val="1"/>
          <w:color w:val="1d1c1d"/>
          <w:sz w:val="23"/>
          <w:szCs w:val="23"/>
          <w:shd w:fill="f8f8f8" w:val="clear"/>
          <w:rtl w:val="0"/>
        </w:rPr>
        <w:t xml:space="preserve">We are Pragmatic</w:t>
      </w:r>
    </w:p>
    <w:p w:rsidR="00000000" w:rsidDel="00000000" w:rsidP="00000000" w:rsidRDefault="00000000" w:rsidRPr="00000000" w14:paraId="00000025">
      <w:pPr>
        <w:spacing w:after="240" w:lineRule="auto"/>
        <w:rPr>
          <w:rFonts w:ascii="Calibri" w:cs="Calibri" w:eastAsia="Calibri" w:hAnsi="Calibri"/>
          <w:sz w:val="22"/>
          <w:szCs w:val="22"/>
        </w:rPr>
      </w:pPr>
      <w:r w:rsidDel="00000000" w:rsidR="00000000" w:rsidRPr="00000000">
        <w:rPr>
          <w:rFonts w:ascii="Arial" w:cs="Arial" w:eastAsia="Arial" w:hAnsi="Arial"/>
          <w:color w:val="1d1c1d"/>
          <w:sz w:val="23"/>
          <w:szCs w:val="23"/>
          <w:shd w:fill="f8f8f8" w:val="clear"/>
          <w:rtl w:val="0"/>
        </w:rPr>
        <w:t xml:space="preserve">We embrace pragmatic and sustainable solutions in everything we do. We are always mindful of our duty to our supporters, our volunteers, our staff and above all to Scotland’s wild forest. By adopting practical solutions, we safeguard our efforts and ensure a resilient future for our initiatives.</w:t>
      </w:r>
      <w:r w:rsidDel="00000000" w:rsidR="00000000" w:rsidRPr="00000000">
        <w:rPr>
          <w:rtl w:val="0"/>
        </w:rPr>
      </w:r>
    </w:p>
    <w:p w:rsidR="00000000" w:rsidDel="00000000" w:rsidP="00000000" w:rsidRDefault="00000000" w:rsidRPr="00000000" w14:paraId="00000026">
      <w:pPr>
        <w:spacing w:after="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7">
      <w:pPr>
        <w:spacing w:after="0" w:lineRule="auto"/>
        <w:rPr>
          <w:rFonts w:ascii="Calibri" w:cs="Calibri" w:eastAsia="Calibri" w:hAnsi="Calibri"/>
          <w:b w:val="1"/>
        </w:rPr>
      </w:pPr>
      <w:r w:rsidDel="00000000" w:rsidR="00000000" w:rsidRPr="00000000">
        <w:rPr>
          <w:rFonts w:ascii="Calibri" w:cs="Calibri" w:eastAsia="Calibri" w:hAnsi="Calibri"/>
          <w:b w:val="1"/>
          <w:rtl w:val="0"/>
        </w:rPr>
        <w:t xml:space="preserve">Overall Purpose of the Job </w:t>
      </w:r>
    </w:p>
    <w:p w:rsidR="00000000" w:rsidDel="00000000" w:rsidP="00000000" w:rsidRDefault="00000000" w:rsidRPr="00000000" w14:paraId="00000028">
      <w:pPr>
        <w:spacing w:after="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9">
      <w:pPr>
        <w:spacing w:after="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Fort Augustus Heritage group, Glenmoriston Heritage Group, Fort Augustus and Area Gaelic group and Trees for Life Dundreggan Centre have come together to look at how Heritage and Gaelic can be protected and disseminated in our area. The HGDO will be the main driver for engaging the community with the heritage of Fort Augustus and Glenmoriston, growing Gaelic language and culture in this area and developing heritage collections, displays and projects for the benefit of the community as a whole.</w:t>
      </w:r>
    </w:p>
    <w:p w:rsidR="00000000" w:rsidDel="00000000" w:rsidP="00000000" w:rsidRDefault="00000000" w:rsidRPr="00000000" w14:paraId="0000002A">
      <w:pPr>
        <w:jc w:val="both"/>
        <w:rPr>
          <w:rFonts w:ascii="Calibri" w:cs="Calibri" w:eastAsia="Calibri" w:hAnsi="Calibri"/>
          <w:b w:val="1"/>
          <w:i w:val="1"/>
          <w:sz w:val="22"/>
          <w:szCs w:val="22"/>
        </w:rPr>
      </w:pPr>
      <w:r w:rsidDel="00000000" w:rsidR="00000000" w:rsidRPr="00000000">
        <w:rPr>
          <w:rtl w:val="0"/>
        </w:rPr>
      </w:r>
    </w:p>
    <w:p w:rsidR="00000000" w:rsidDel="00000000" w:rsidP="00000000" w:rsidRDefault="00000000" w:rsidRPr="00000000" w14:paraId="0000002B">
      <w:pPr>
        <w:jc w:val="both"/>
        <w:rPr>
          <w:rFonts w:ascii="Calibri" w:cs="Calibri" w:eastAsia="Calibri" w:hAnsi="Calibri"/>
        </w:rPr>
      </w:pPr>
      <w:r w:rsidDel="00000000" w:rsidR="00000000" w:rsidRPr="00000000">
        <w:rPr>
          <w:rFonts w:ascii="Calibri" w:cs="Calibri" w:eastAsia="Calibri" w:hAnsi="Calibri"/>
          <w:b w:val="1"/>
          <w:rtl w:val="0"/>
        </w:rPr>
        <w:t xml:space="preserve">Key Liaisons</w:t>
      </w:r>
      <w:r w:rsidDel="00000000" w:rsidR="00000000" w:rsidRPr="00000000">
        <w:rPr>
          <w:rtl w:val="0"/>
        </w:rPr>
      </w:r>
    </w:p>
    <w:p w:rsidR="00000000" w:rsidDel="00000000" w:rsidP="00000000" w:rsidRDefault="00000000" w:rsidRPr="00000000" w14:paraId="0000002C">
      <w:pPr>
        <w:spacing w:after="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HGDO will work collaboratively with the four partners to the Steering Group ( Trees for Life, Cill Chuimein Heritage Group, Glenmoriston Heritage Group and Fort Augustus and Area Gaelic Group ). Key liaisons will be formed with the Highlands Archive service, Cill Chuimen  and Invergarry Schools, neighbouring Heritage groups in Invergarry and Drumnadrochit, Gaelic organisations such as Sabhal Mor Ostaig and Historic Scotland.</w:t>
      </w:r>
    </w:p>
    <w:p w:rsidR="00000000" w:rsidDel="00000000" w:rsidP="00000000" w:rsidRDefault="00000000" w:rsidRPr="00000000" w14:paraId="0000002D">
      <w:pPr>
        <w:spacing w:after="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E">
      <w:pPr>
        <w:shd w:fill="ffffff" w:val="clear"/>
        <w:spacing w:after="240" w:before="200" w:line="276" w:lineRule="auto"/>
        <w:rPr>
          <w:rFonts w:ascii="Calibri" w:cs="Calibri" w:eastAsia="Calibri" w:hAnsi="Calibri"/>
          <w:b w:val="1"/>
          <w:color w:val="343433"/>
        </w:rPr>
      </w:pPr>
      <w:r w:rsidDel="00000000" w:rsidR="00000000" w:rsidRPr="00000000">
        <w:rPr>
          <w:rFonts w:ascii="Calibri" w:cs="Calibri" w:eastAsia="Calibri" w:hAnsi="Calibri"/>
          <w:b w:val="1"/>
          <w:color w:val="343433"/>
          <w:rtl w:val="0"/>
        </w:rPr>
        <w:t xml:space="preserve">Key responsibilities</w:t>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4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 with local groups and property owners to establish a Heritage centre in Fort Augustus and in Glenmoriston  for the preservation, display and interpretation of materials </w:t>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Research existing written, recorded and web-based materials</w:t>
      </w:r>
    </w:p>
    <w:p w:rsidR="00000000" w:rsidDel="00000000" w:rsidP="00000000" w:rsidRDefault="00000000" w:rsidRPr="00000000" w14:paraId="000000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and catalogue artefacts relating to local heritage, noting location</w:t>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 with the steering group to identify and cost potential locations</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 with the communities to identify Gaelic speakers and produce a strategy for supporting Gaelic in Fort Augustus and Glenmoriston</w:t>
      </w:r>
    </w:p>
    <w:p w:rsidR="00000000" w:rsidDel="00000000" w:rsidP="00000000" w:rsidRDefault="00000000" w:rsidRPr="00000000" w14:paraId="0000003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Contact previous Gaelic learners</w:t>
      </w:r>
    </w:p>
    <w:p w:rsidR="00000000" w:rsidDel="00000000" w:rsidP="00000000" w:rsidRDefault="00000000" w:rsidRPr="00000000" w14:paraId="0000003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Liaise with Highland Council’s Gaelic officer to produce a local strategy consistent with Highland Council’s guidance</w:t>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Offer seasonal Gaelic classes for beginners and intermediate levels.</w:t>
      </w:r>
    </w:p>
    <w:p w:rsidR="00000000" w:rsidDel="00000000" w:rsidP="00000000" w:rsidRDefault="00000000" w:rsidRPr="00000000" w14:paraId="0000003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Assess levels of Gaelic courses required</w:t>
      </w:r>
    </w:p>
    <w:p w:rsidR="00000000" w:rsidDel="00000000" w:rsidP="00000000" w:rsidRDefault="00000000" w:rsidRPr="00000000" w14:paraId="0000003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Plan teaching content and materials, taking full advantage of the national scheme and resources</w:t>
      </w:r>
    </w:p>
    <w:p w:rsidR="00000000" w:rsidDel="00000000" w:rsidP="00000000" w:rsidRDefault="00000000" w:rsidRPr="00000000" w14:paraId="0000003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Book venues and advertise courses</w:t>
      </w:r>
    </w:p>
    <w:p w:rsidR="00000000" w:rsidDel="00000000" w:rsidP="00000000" w:rsidRDefault="00000000" w:rsidRPr="00000000" w14:paraId="0000003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Deliver courses or facilitate conversation groups as required</w:t>
      </w:r>
    </w:p>
    <w:p w:rsidR="00000000" w:rsidDel="00000000" w:rsidP="00000000" w:rsidRDefault="00000000" w:rsidRPr="00000000" w14:paraId="0000003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Evaluate the impact of Gaelic classes or meetings, collecting participant feedback</w:t>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Continue the heritage work started with local schools through The Gathering project.</w:t>
      </w:r>
    </w:p>
    <w:p w:rsidR="00000000" w:rsidDel="00000000" w:rsidP="00000000" w:rsidRDefault="00000000" w:rsidRPr="00000000" w14:paraId="0000003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Forge an effective relationship with staff in local schools</w:t>
      </w:r>
    </w:p>
    <w:p w:rsidR="00000000" w:rsidDel="00000000" w:rsidP="00000000" w:rsidRDefault="00000000" w:rsidRPr="00000000" w14:paraId="0000003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Support schools in matters relating to local heritage, both within and extra curriculum</w:t>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and support the preservation of sites of historic interest</w:t>
      </w:r>
    </w:p>
    <w:p w:rsidR="00000000" w:rsidDel="00000000" w:rsidP="00000000" w:rsidRDefault="00000000" w:rsidRPr="00000000" w14:paraId="0000004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Build on the existing base of knowledge, in working with the steering group and others they identify</w:t>
      </w:r>
    </w:p>
    <w:p w:rsidR="00000000" w:rsidDel="00000000" w:rsidP="00000000" w:rsidRDefault="00000000" w:rsidRPr="00000000" w14:paraId="0000004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Produce a map of local sites</w:t>
      </w:r>
    </w:p>
    <w:p w:rsidR="00000000" w:rsidDel="00000000" w:rsidP="00000000" w:rsidRDefault="00000000" w:rsidRPr="00000000" w14:paraId="0000004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needed, work with Heritage Scotland to secure funding for projects to preserve sites and materials</w:t>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Arrange a monthly programme of heritage talks/ walks according to season</w:t>
      </w:r>
    </w:p>
    <w:p w:rsidR="00000000" w:rsidDel="00000000" w:rsidP="00000000" w:rsidRDefault="00000000" w:rsidRPr="00000000" w14:paraId="0000004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Book speakers for a monthly heritage talk or demonstration relating to heritage, between October to April</w:t>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Support Trees for Life’s Dundreggan Rewilding Centre in its drive to explore and support Gaelic culture and local heritage.</w:t>
      </w:r>
    </w:p>
    <w:p w:rsidR="00000000" w:rsidDel="00000000" w:rsidP="00000000" w:rsidRDefault="00000000" w:rsidRPr="00000000" w14:paraId="00000046">
      <w:pPr>
        <w:shd w:fill="ffffff" w:val="clear"/>
        <w:spacing w:after="240" w:before="200" w:line="276" w:lineRule="auto"/>
        <w:rPr>
          <w:rFonts w:ascii="Calibri" w:cs="Calibri" w:eastAsia="Calibri" w:hAnsi="Calibri"/>
          <w:b w:val="1"/>
          <w:sz w:val="28"/>
          <w:szCs w:val="28"/>
        </w:rPr>
      </w:pPr>
      <w:r w:rsidDel="00000000" w:rsidR="00000000" w:rsidRPr="00000000">
        <w:rPr>
          <w:rFonts w:ascii="Calibri" w:cs="Calibri" w:eastAsia="Calibri" w:hAnsi="Calibri"/>
          <w:b w:val="1"/>
          <w:color w:val="343433"/>
          <w:rtl w:val="0"/>
        </w:rPr>
        <w:br w:type="textWrapping"/>
      </w:r>
      <w:r w:rsidDel="00000000" w:rsidR="00000000" w:rsidRPr="00000000">
        <w:rPr>
          <w:rFonts w:ascii="Calibri" w:cs="Calibri" w:eastAsia="Calibri" w:hAnsi="Calibri"/>
          <w:b w:val="1"/>
          <w:sz w:val="28"/>
          <w:szCs w:val="28"/>
          <w:rtl w:val="0"/>
        </w:rPr>
        <w:t xml:space="preserve">Person Specification</w:t>
      </w:r>
    </w:p>
    <w:p w:rsidR="00000000" w:rsidDel="00000000" w:rsidP="00000000" w:rsidRDefault="00000000" w:rsidRPr="00000000" w14:paraId="00000047">
      <w:pPr>
        <w:spacing w:after="0" w:lineRule="auto"/>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48">
      <w:pPr>
        <w:spacing w:after="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Knowledge &amp; Expertise</w:t>
      </w:r>
    </w:p>
    <w:p w:rsidR="00000000" w:rsidDel="00000000" w:rsidP="00000000" w:rsidRDefault="00000000" w:rsidRPr="00000000" w14:paraId="00000049">
      <w:pPr>
        <w:spacing w:after="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4A">
      <w:pPr>
        <w:spacing w:after="0" w:lineRule="auto"/>
        <w:ind w:left="0" w:firstLine="0"/>
        <w:jc w:val="both"/>
        <w:rPr>
          <w:rFonts w:ascii="Calibri" w:cs="Calibri" w:eastAsia="Calibri" w:hAnsi="Calibri"/>
          <w:color w:val="343433"/>
          <w:sz w:val="22"/>
          <w:szCs w:val="22"/>
        </w:rPr>
      </w:pPr>
      <w:r w:rsidDel="00000000" w:rsidR="00000000" w:rsidRPr="00000000">
        <w:rPr>
          <w:rtl w:val="0"/>
        </w:rPr>
      </w:r>
    </w:p>
    <w:p w:rsidR="00000000" w:rsidDel="00000000" w:rsidP="00000000" w:rsidRDefault="00000000" w:rsidRPr="00000000" w14:paraId="0000004B">
      <w:pPr>
        <w:numPr>
          <w:ilvl w:val="0"/>
          <w:numId w:val="9"/>
        </w:numPr>
        <w:spacing w:after="0" w:lineRule="auto"/>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Heritage -related Higher education or training would be an advantage</w:t>
      </w:r>
    </w:p>
    <w:p w:rsidR="00000000" w:rsidDel="00000000" w:rsidP="00000000" w:rsidRDefault="00000000" w:rsidRPr="00000000" w14:paraId="0000004C">
      <w:pPr>
        <w:numPr>
          <w:ilvl w:val="0"/>
          <w:numId w:val="9"/>
        </w:numPr>
        <w:spacing w:after="0" w:lineRule="auto"/>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Knowledge or experience of the roles of public agencies would be an advantage</w:t>
      </w:r>
    </w:p>
    <w:p w:rsidR="00000000" w:rsidDel="00000000" w:rsidP="00000000" w:rsidRDefault="00000000" w:rsidRPr="00000000" w14:paraId="0000004D">
      <w:pPr>
        <w:spacing w:after="0" w:lineRule="auto"/>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4E">
      <w:pPr>
        <w:spacing w:after="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Skills and Competencies</w:t>
      </w:r>
    </w:p>
    <w:p w:rsidR="00000000" w:rsidDel="00000000" w:rsidP="00000000" w:rsidRDefault="00000000" w:rsidRPr="00000000" w14:paraId="0000004F">
      <w:pPr>
        <w:spacing w:after="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50">
      <w:pPr>
        <w:widowControl w:val="0"/>
        <w:numPr>
          <w:ilvl w:val="0"/>
          <w:numId w:val="11"/>
        </w:numPr>
        <w:spacing w:after="0" w:lineRule="auto"/>
        <w:ind w:left="72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343433"/>
          <w:sz w:val="22"/>
          <w:szCs w:val="22"/>
          <w:rtl w:val="0"/>
        </w:rPr>
        <w:t xml:space="preserve">Competent in the speaking, understanding and the grammar of Gaelic</w:t>
      </w:r>
      <w:r w:rsidDel="00000000" w:rsidR="00000000" w:rsidRPr="00000000">
        <w:rPr>
          <w:rtl w:val="0"/>
        </w:rPr>
      </w:r>
    </w:p>
    <w:p w:rsidR="00000000" w:rsidDel="00000000" w:rsidP="00000000" w:rsidRDefault="00000000" w:rsidRPr="00000000" w14:paraId="00000051">
      <w:pPr>
        <w:widowControl w:val="0"/>
        <w:numPr>
          <w:ilvl w:val="0"/>
          <w:numId w:val="11"/>
        </w:numPr>
        <w:spacing w:after="0" w:lineRule="auto"/>
        <w:ind w:left="720" w:hanging="360"/>
        <w:jc w:val="both"/>
        <w:rPr>
          <w:rFonts w:ascii="Calibri" w:cs="Calibri" w:eastAsia="Calibri" w:hAnsi="Calibri"/>
          <w:color w:val="343433"/>
          <w:sz w:val="22"/>
          <w:szCs w:val="22"/>
        </w:rPr>
      </w:pPr>
      <w:r w:rsidDel="00000000" w:rsidR="00000000" w:rsidRPr="00000000">
        <w:rPr>
          <w:rFonts w:ascii="Calibri" w:cs="Calibri" w:eastAsia="Calibri" w:hAnsi="Calibri"/>
          <w:color w:val="343433"/>
          <w:sz w:val="22"/>
          <w:szCs w:val="22"/>
          <w:rtl w:val="0"/>
        </w:rPr>
        <w:t xml:space="preserve">Competent in the use of word, excel, publisher, e-mail and social media</w:t>
      </w:r>
    </w:p>
    <w:p w:rsidR="00000000" w:rsidDel="00000000" w:rsidP="00000000" w:rsidRDefault="00000000" w:rsidRPr="00000000" w14:paraId="00000052">
      <w:pPr>
        <w:widowControl w:val="0"/>
        <w:numPr>
          <w:ilvl w:val="0"/>
          <w:numId w:val="11"/>
        </w:numPr>
        <w:spacing w:after="0" w:lineRule="auto"/>
        <w:ind w:left="720" w:hanging="360"/>
        <w:jc w:val="both"/>
        <w:rPr>
          <w:rFonts w:ascii="Calibri" w:cs="Calibri" w:eastAsia="Calibri" w:hAnsi="Calibri"/>
          <w:color w:val="343433"/>
          <w:sz w:val="22"/>
          <w:szCs w:val="22"/>
        </w:rPr>
      </w:pPr>
      <w:r w:rsidDel="00000000" w:rsidR="00000000" w:rsidRPr="00000000">
        <w:rPr>
          <w:rFonts w:ascii="Calibri" w:cs="Calibri" w:eastAsia="Calibri" w:hAnsi="Calibri"/>
          <w:color w:val="343433"/>
          <w:sz w:val="22"/>
          <w:szCs w:val="22"/>
          <w:rtl w:val="0"/>
        </w:rPr>
        <w:t xml:space="preserve">Ownership of a valid driving license</w:t>
      </w:r>
    </w:p>
    <w:p w:rsidR="00000000" w:rsidDel="00000000" w:rsidP="00000000" w:rsidRDefault="00000000" w:rsidRPr="00000000" w14:paraId="00000053">
      <w:pPr>
        <w:widowControl w:val="0"/>
        <w:numPr>
          <w:ilvl w:val="0"/>
          <w:numId w:val="11"/>
        </w:numPr>
        <w:spacing w:after="0" w:lineRule="auto"/>
        <w:ind w:left="720" w:hanging="360"/>
        <w:jc w:val="both"/>
        <w:rPr>
          <w:rFonts w:ascii="Calibri" w:cs="Calibri" w:eastAsia="Calibri" w:hAnsi="Calibri"/>
          <w:color w:val="343433"/>
          <w:sz w:val="22"/>
          <w:szCs w:val="22"/>
        </w:rPr>
      </w:pPr>
      <w:r w:rsidDel="00000000" w:rsidR="00000000" w:rsidRPr="00000000">
        <w:rPr>
          <w:rFonts w:ascii="Calibri" w:cs="Calibri" w:eastAsia="Calibri" w:hAnsi="Calibri"/>
          <w:color w:val="343433"/>
          <w:sz w:val="22"/>
          <w:szCs w:val="22"/>
          <w:rtl w:val="0"/>
        </w:rPr>
        <w:t xml:space="preserve">Good communication skills</w:t>
      </w:r>
    </w:p>
    <w:p w:rsidR="00000000" w:rsidDel="00000000" w:rsidP="00000000" w:rsidRDefault="00000000" w:rsidRPr="00000000" w14:paraId="00000054">
      <w:pPr>
        <w:widowControl w:val="0"/>
        <w:numPr>
          <w:ilvl w:val="0"/>
          <w:numId w:val="11"/>
        </w:numPr>
        <w:spacing w:after="0" w:lineRule="auto"/>
        <w:ind w:left="720" w:hanging="360"/>
        <w:jc w:val="both"/>
        <w:rPr>
          <w:rFonts w:ascii="Calibri" w:cs="Calibri" w:eastAsia="Calibri" w:hAnsi="Calibri"/>
          <w:color w:val="343433"/>
          <w:sz w:val="22"/>
          <w:szCs w:val="22"/>
        </w:rPr>
      </w:pPr>
      <w:r w:rsidDel="00000000" w:rsidR="00000000" w:rsidRPr="00000000">
        <w:rPr>
          <w:rFonts w:ascii="Calibri" w:cs="Calibri" w:eastAsia="Calibri" w:hAnsi="Calibri"/>
          <w:color w:val="343433"/>
          <w:sz w:val="22"/>
          <w:szCs w:val="22"/>
          <w:rtl w:val="0"/>
        </w:rPr>
        <w:t xml:space="preserve">Competency in attracting project funding would be an advantage.</w:t>
      </w:r>
    </w:p>
    <w:p w:rsidR="00000000" w:rsidDel="00000000" w:rsidP="00000000" w:rsidRDefault="00000000" w:rsidRPr="00000000" w14:paraId="00000055">
      <w:pPr>
        <w:spacing w:after="240" w:before="240" w:line="276" w:lineRule="auto"/>
        <w:rPr>
          <w:rFonts w:ascii="Calibri" w:cs="Calibri" w:eastAsia="Calibri" w:hAnsi="Calibri"/>
          <w:b w:val="1"/>
        </w:rPr>
      </w:pPr>
      <w:r w:rsidDel="00000000" w:rsidR="00000000" w:rsidRPr="00000000">
        <w:rPr>
          <w:rFonts w:ascii="Calibri" w:cs="Calibri" w:eastAsia="Calibri" w:hAnsi="Calibri"/>
          <w:b w:val="1"/>
          <w:rtl w:val="0"/>
        </w:rPr>
        <w:t xml:space="preserve">Experience</w:t>
      </w:r>
    </w:p>
    <w:p w:rsidR="00000000" w:rsidDel="00000000" w:rsidP="00000000" w:rsidRDefault="00000000" w:rsidRPr="00000000" w14:paraId="00000056">
      <w:pPr>
        <w:numPr>
          <w:ilvl w:val="0"/>
          <w:numId w:val="12"/>
        </w:numPr>
        <w:pBdr>
          <w:top w:color="000000" w:space="0" w:sz="0" w:val="none"/>
          <w:bottom w:color="000000" w:space="0" w:sz="0" w:val="none"/>
          <w:right w:color="000000" w:space="0" w:sz="0" w:val="none"/>
          <w:between w:color="000000" w:space="0" w:sz="0" w:val="none"/>
        </w:pBdr>
        <w:shd w:fill="ffffff" w:val="clear"/>
        <w:spacing w:after="360" w:lineRule="auto"/>
        <w:ind w:left="720" w:hanging="360"/>
        <w:rPr>
          <w:rFonts w:ascii="Calibri" w:cs="Calibri" w:eastAsia="Calibri" w:hAnsi="Calibri"/>
          <w:color w:val="343433"/>
          <w:sz w:val="22"/>
          <w:szCs w:val="22"/>
        </w:rPr>
      </w:pPr>
      <w:r w:rsidDel="00000000" w:rsidR="00000000" w:rsidRPr="00000000">
        <w:rPr>
          <w:rFonts w:ascii="Calibri" w:cs="Calibri" w:eastAsia="Calibri" w:hAnsi="Calibri"/>
          <w:color w:val="343433"/>
          <w:sz w:val="22"/>
          <w:szCs w:val="22"/>
          <w:rtl w:val="0"/>
        </w:rPr>
        <w:t xml:space="preserve">Experience of community life in rural areas, preferably the Highlands of Scotland. </w:t>
      </w:r>
    </w:p>
    <w:p w:rsidR="00000000" w:rsidDel="00000000" w:rsidP="00000000" w:rsidRDefault="00000000" w:rsidRPr="00000000" w14:paraId="00000057">
      <w:pPr>
        <w:numPr>
          <w:ilvl w:val="0"/>
          <w:numId w:val="12"/>
        </w:numPr>
        <w:pBdr>
          <w:top w:color="000000" w:space="0" w:sz="0" w:val="none"/>
          <w:bottom w:color="000000" w:space="0" w:sz="0" w:val="none"/>
          <w:right w:color="000000" w:space="0" w:sz="0" w:val="none"/>
          <w:between w:color="000000" w:space="0" w:sz="0" w:val="none"/>
        </w:pBdr>
        <w:shd w:fill="ffffff" w:val="clear"/>
        <w:spacing w:after="360" w:lineRule="auto"/>
        <w:ind w:left="720" w:hanging="360"/>
        <w:rPr>
          <w:rFonts w:ascii="Calibri" w:cs="Calibri" w:eastAsia="Calibri" w:hAnsi="Calibri"/>
          <w:color w:val="343433"/>
          <w:sz w:val="22"/>
          <w:szCs w:val="22"/>
        </w:rPr>
      </w:pPr>
      <w:r w:rsidDel="00000000" w:rsidR="00000000" w:rsidRPr="00000000">
        <w:rPr>
          <w:rFonts w:ascii="Calibri" w:cs="Calibri" w:eastAsia="Calibri" w:hAnsi="Calibri"/>
          <w:color w:val="343433"/>
          <w:sz w:val="22"/>
          <w:szCs w:val="22"/>
          <w:rtl w:val="0"/>
        </w:rPr>
        <w:t xml:space="preserve">Experience of community/voluntary sector working is desirable.</w:t>
      </w:r>
    </w:p>
    <w:p w:rsidR="00000000" w:rsidDel="00000000" w:rsidP="00000000" w:rsidRDefault="00000000" w:rsidRPr="00000000" w14:paraId="00000058">
      <w:pPr>
        <w:numPr>
          <w:ilvl w:val="0"/>
          <w:numId w:val="12"/>
        </w:numPr>
        <w:pBdr>
          <w:top w:color="000000" w:space="0" w:sz="0" w:val="none"/>
          <w:bottom w:color="000000" w:space="0" w:sz="0" w:val="none"/>
          <w:right w:color="000000" w:space="0" w:sz="0" w:val="none"/>
          <w:between w:color="000000" w:space="0" w:sz="0" w:val="none"/>
        </w:pBdr>
        <w:shd w:fill="ffffff" w:val="clear"/>
        <w:spacing w:after="360" w:lineRule="auto"/>
        <w:ind w:left="720" w:hanging="360"/>
        <w:rPr>
          <w:rFonts w:ascii="Calibri" w:cs="Calibri" w:eastAsia="Calibri" w:hAnsi="Calibri"/>
          <w:color w:val="343433"/>
          <w:sz w:val="22"/>
          <w:szCs w:val="22"/>
        </w:rPr>
      </w:pPr>
      <w:r w:rsidDel="00000000" w:rsidR="00000000" w:rsidRPr="00000000">
        <w:rPr>
          <w:rFonts w:ascii="Calibri" w:cs="Calibri" w:eastAsia="Calibri" w:hAnsi="Calibri"/>
          <w:color w:val="343433"/>
          <w:sz w:val="22"/>
          <w:szCs w:val="22"/>
          <w:rtl w:val="0"/>
        </w:rPr>
        <w:t xml:space="preserve">Experience of developing and delivering projects and using organisational skills</w:t>
      </w:r>
    </w:p>
    <w:p w:rsidR="00000000" w:rsidDel="00000000" w:rsidP="00000000" w:rsidRDefault="00000000" w:rsidRPr="00000000" w14:paraId="00000059">
      <w:pPr>
        <w:spacing w:after="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Personal Attributes</w:t>
      </w:r>
    </w:p>
    <w:p w:rsidR="00000000" w:rsidDel="00000000" w:rsidP="00000000" w:rsidRDefault="00000000" w:rsidRPr="00000000" w14:paraId="0000005A">
      <w:pPr>
        <w:spacing w:after="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5B">
      <w:pPr>
        <w:numPr>
          <w:ilvl w:val="0"/>
          <w:numId w:val="10"/>
        </w:numPr>
        <w:spacing w:after="240"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Strong self discipline to work on their own initiative</w:t>
      </w:r>
    </w:p>
    <w:p w:rsidR="00000000" w:rsidDel="00000000" w:rsidP="00000000" w:rsidRDefault="00000000" w:rsidRPr="00000000" w14:paraId="0000005C">
      <w:pPr>
        <w:numPr>
          <w:ilvl w:val="0"/>
          <w:numId w:val="10"/>
        </w:numPr>
        <w:spacing w:after="240"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Good interpersonal people skills</w:t>
      </w:r>
    </w:p>
    <w:p w:rsidR="00000000" w:rsidDel="00000000" w:rsidP="00000000" w:rsidRDefault="00000000" w:rsidRPr="00000000" w14:paraId="0000005D">
      <w:pPr>
        <w:numPr>
          <w:ilvl w:val="0"/>
          <w:numId w:val="10"/>
        </w:numPr>
        <w:spacing w:after="240"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Enthusiastic and highly motivated in relation to Heritage</w:t>
      </w:r>
    </w:p>
    <w:p w:rsidR="00000000" w:rsidDel="00000000" w:rsidP="00000000" w:rsidRDefault="00000000" w:rsidRPr="00000000" w14:paraId="0000005E">
      <w:pPr>
        <w:spacing w:after="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Working conditions/ Special demands </w:t>
      </w:r>
    </w:p>
    <w:p w:rsidR="00000000" w:rsidDel="00000000" w:rsidP="00000000" w:rsidRDefault="00000000" w:rsidRPr="00000000" w14:paraId="0000005F">
      <w:pPr>
        <w:spacing w:after="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0">
      <w:pPr>
        <w:numPr>
          <w:ilvl w:val="0"/>
          <w:numId w:val="8"/>
        </w:numPr>
        <w:spacing w:after="0"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Access to transport suitable for travelling in the Glenmoriston and Fort Augustus area</w:t>
      </w:r>
    </w:p>
    <w:p w:rsidR="00000000" w:rsidDel="00000000" w:rsidP="00000000" w:rsidRDefault="00000000" w:rsidRPr="00000000" w14:paraId="00000061">
      <w:pPr>
        <w:numPr>
          <w:ilvl w:val="0"/>
          <w:numId w:val="8"/>
        </w:numPr>
        <w:spacing w:after="0"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Space to work from home with occasional ‘hot-desking’</w:t>
      </w:r>
    </w:p>
    <w:p w:rsidR="00000000" w:rsidDel="00000000" w:rsidP="00000000" w:rsidRDefault="00000000" w:rsidRPr="00000000" w14:paraId="00000062">
      <w:pPr>
        <w:numPr>
          <w:ilvl w:val="0"/>
          <w:numId w:val="8"/>
        </w:numPr>
        <w:spacing w:after="0"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Flexible hours, some in evenings or weekends</w:t>
      </w:r>
    </w:p>
    <w:p w:rsidR="00000000" w:rsidDel="00000000" w:rsidP="00000000" w:rsidRDefault="00000000" w:rsidRPr="00000000" w14:paraId="00000063">
      <w:pPr>
        <w:spacing w:after="240"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4">
      <w:pPr>
        <w:spacing w:after="0" w:lineRule="auto"/>
        <w:rPr>
          <w:rFonts w:ascii="Calibri" w:cs="Calibri" w:eastAsia="Calibri" w:hAnsi="Calibri"/>
        </w:rPr>
      </w:pPr>
      <w:r w:rsidDel="00000000" w:rsidR="00000000" w:rsidRPr="00000000">
        <w:rPr>
          <w:rtl w:val="0"/>
        </w:rPr>
      </w:r>
    </w:p>
    <w:sectPr>
      <w:headerReference r:id="rId8" w:type="default"/>
      <w:footerReference r:id="rId9" w:type="default"/>
      <w:pgSz w:h="16840" w:w="11900" w:orient="portrait"/>
      <w:pgMar w:bottom="1134" w:top="1134"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Times New Roman"/>
  <w:font w:name="Georgia"/>
  <w:font w:name="Calibri"/>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6">
    <w:pPr>
      <w:pBdr>
        <w:top w:space="0" w:sz="0" w:val="nil"/>
        <w:left w:space="0" w:sz="0" w:val="nil"/>
        <w:bottom w:space="0" w:sz="0" w:val="nil"/>
        <w:right w:space="0" w:sz="0" w:val="nil"/>
        <w:between w:space="0" w:sz="0" w:val="nil"/>
      </w:pBdr>
      <w:tabs>
        <w:tab w:val="center" w:leader="none" w:pos="4513"/>
        <w:tab w:val="right" w:leader="none" w:pos="9026"/>
        <w:tab w:val="right" w:leader="none" w:pos="9632"/>
      </w:tabs>
      <w:spacing w:after="0" w:lineRule="auto"/>
      <w:rPr>
        <w:rFonts w:ascii="Calibri" w:cs="Calibri" w:eastAsia="Calibri" w:hAnsi="Calibri"/>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lowerRoman"/>
      <w:lvlText w:val="%1."/>
      <w:lvlJc w:val="righ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3">
    <w:lvl w:ilvl="0">
      <w:start w:val="1"/>
      <w:numFmt w:val="lowerRoman"/>
      <w:lvlText w:val="%1."/>
      <w:lvlJc w:val="righ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4">
    <w:lvl w:ilvl="0">
      <w:start w:val="1"/>
      <w:numFmt w:val="lowerRoman"/>
      <w:lvlText w:val="%1."/>
      <w:lvlJc w:val="righ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5">
    <w:lvl w:ilvl="0">
      <w:start w:val="1"/>
      <w:numFmt w:val="lowerRoman"/>
      <w:lvlText w:val="%1."/>
      <w:lvlJc w:val="righ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6">
    <w:lvl w:ilvl="0">
      <w:start w:val="1"/>
      <w:numFmt w:val="lowerRoman"/>
      <w:lvlText w:val="%1."/>
      <w:lvlJc w:val="righ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7">
    <w:lvl w:ilvl="0">
      <w:start w:val="1"/>
      <w:numFmt w:val="lowerRoman"/>
      <w:lvlText w:val="%1."/>
      <w:lvlJc w:val="righ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8">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1">
    <w:lvl w:ilvl="0">
      <w:start w:val="1"/>
      <w:numFmt w:val="bullet"/>
      <w:lvlText w:val="●"/>
      <w:lvlJc w:val="left"/>
      <w:pPr>
        <w:ind w:left="720" w:hanging="360"/>
      </w:pPr>
      <w:rPr>
        <w:rFonts w:ascii="Arial" w:cs="Arial" w:eastAsia="Arial" w:hAnsi="Arial"/>
        <w:color w:val="3434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GB"/>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Rule="auto"/>
    </w:pPr>
    <w:rPr>
      <w:rFonts w:ascii="Times New Roman" w:cs="Times New Roman" w:eastAsia="Times New Roman" w:hAnsi="Times New Roman"/>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spacing w:after="0"/>
      <w:outlineLvl w:val="0"/>
    </w:pPr>
    <w:rPr>
      <w:rFonts w:ascii="Times New Roman" w:cs="Times New Roman" w:eastAsia="Times New Roman" w:hAnsi="Times New Roman"/>
      <w:sz w:val="32"/>
      <w:szCs w:val="32"/>
    </w:rPr>
  </w:style>
  <w:style w:type="paragraph" w:styleId="Heading2">
    <w:name w:val="heading 2"/>
    <w:basedOn w:val="Normal"/>
    <w:next w:val="Normal"/>
    <w:uiPriority w:val="9"/>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paragraph" w:styleId="ListParagraph">
    <w:name w:val="List Paragraph"/>
    <w:basedOn w:val="Normal"/>
    <w:uiPriority w:val="34"/>
    <w:qFormat w:val="1"/>
    <w:rsid w:val="00FD72FD"/>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Mwcgqhgacfq+0xguXn5XNno1BA==">CgMxLjA4AHIhMUM2SkxfU2p5d0NuMlRPS3RuTkgtUVBMV1FhSWozekFI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2024-11-21T16:49:00Z</dcterms:created>
</cp:coreProperties>
</file>